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项目评分标准</w:t>
      </w:r>
    </w:p>
    <w:p>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pPr>
              <w:spacing w:line="360" w:lineRule="auto"/>
              <w:ind w:firstLine="21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732" w:hRule="atLeast"/>
        </w:trPr>
        <w:tc>
          <w:tcPr>
            <w:tcW w:w="900" w:type="dxa"/>
            <w:noWrap w:val="0"/>
            <w:tcMar>
              <w:left w:w="108" w:type="dxa"/>
              <w:right w:w="108" w:type="dxa"/>
            </w:tcMar>
            <w:vAlign w:val="center"/>
          </w:tcPr>
          <w:p>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50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303"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2</w:t>
            </w:r>
          </w:p>
        </w:tc>
        <w:tc>
          <w:tcPr>
            <w:tcW w:w="1545" w:type="dxa"/>
            <w:noWrap w:val="0"/>
            <w:vAlign w:val="center"/>
          </w:tcPr>
          <w:p>
            <w:pPr>
              <w:spacing w:line="360" w:lineRule="auto"/>
              <w:jc w:val="center"/>
              <w:rPr>
                <w:rFonts w:hint="eastAsia" w:ascii="宋体" w:hAnsi="宋体" w:cs="宋体"/>
                <w:kern w:val="1"/>
                <w:szCs w:val="21"/>
                <w:lang w:eastAsia="zh-CN"/>
              </w:rPr>
            </w:pPr>
            <w:r>
              <w:rPr>
                <w:rFonts w:hint="eastAsia" w:ascii="宋体" w:hAnsi="宋体" w:cs="宋体"/>
                <w:kern w:val="1"/>
                <w:szCs w:val="21"/>
                <w:lang w:val="en-US" w:eastAsia="zh-CN"/>
              </w:rPr>
              <w:t>服务方案</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40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eastAsiaTheme="minorEastAsia"/>
                <w:kern w:val="1"/>
                <w:szCs w:val="21"/>
                <w:lang w:eastAsia="zh-CN"/>
              </w:rPr>
            </w:pPr>
            <w:r>
              <w:rPr>
                <w:rFonts w:hint="eastAsia" w:ascii="宋体" w:hAnsi="宋体" w:cs="宋体"/>
                <w:kern w:val="1"/>
                <w:szCs w:val="21"/>
              </w:rPr>
              <w:t>对</w:t>
            </w:r>
            <w:r>
              <w:rPr>
                <w:rFonts w:hint="eastAsia" w:ascii="宋体" w:hAnsi="宋体" w:cs="宋体"/>
                <w:kern w:val="1"/>
                <w:szCs w:val="21"/>
                <w:lang w:val="en-US" w:eastAsia="zh-CN"/>
              </w:rPr>
              <w:t>投标人</w:t>
            </w:r>
            <w:r>
              <w:rPr>
                <w:rFonts w:hint="eastAsia" w:ascii="宋体" w:hAnsi="宋体" w:cs="宋体"/>
                <w:kern w:val="1"/>
                <w:szCs w:val="21"/>
              </w:rPr>
              <w:t>服务</w:t>
            </w:r>
            <w:r>
              <w:rPr>
                <w:rFonts w:hint="eastAsia" w:ascii="宋体" w:hAnsi="宋体" w:cs="宋体"/>
                <w:kern w:val="1"/>
                <w:szCs w:val="21"/>
                <w:lang w:val="en-US" w:eastAsia="zh-CN"/>
              </w:rPr>
              <w:t>方案</w:t>
            </w:r>
            <w:r>
              <w:rPr>
                <w:rFonts w:hint="eastAsia" w:ascii="宋体" w:hAnsi="宋体" w:cs="宋体"/>
                <w:kern w:val="1"/>
                <w:szCs w:val="21"/>
              </w:rPr>
              <w:t>（服务计划</w:t>
            </w:r>
            <w:r>
              <w:rPr>
                <w:rFonts w:hint="eastAsia" w:ascii="宋体" w:hAnsi="宋体" w:cs="宋体"/>
                <w:kern w:val="1"/>
                <w:szCs w:val="21"/>
                <w:lang w:eastAsia="zh-CN"/>
              </w:rPr>
              <w:t>，进度</w:t>
            </w:r>
            <w:r>
              <w:rPr>
                <w:rFonts w:hint="eastAsia" w:ascii="宋体" w:hAnsi="宋体" w:cs="宋体"/>
                <w:kern w:val="1"/>
                <w:szCs w:val="21"/>
                <w:lang w:val="en-US" w:eastAsia="zh-CN"/>
              </w:rPr>
              <w:t>保障措施</w:t>
            </w:r>
            <w:r>
              <w:rPr>
                <w:rFonts w:hint="eastAsia" w:ascii="宋体" w:hAnsi="宋体" w:cs="宋体"/>
                <w:kern w:val="1"/>
                <w:szCs w:val="21"/>
              </w:rPr>
              <w:t>、</w:t>
            </w:r>
            <w:r>
              <w:rPr>
                <w:rFonts w:hint="eastAsia" w:ascii="宋体" w:hAnsi="宋体" w:cs="宋体"/>
                <w:kern w:val="1"/>
                <w:szCs w:val="21"/>
                <w:lang w:val="en-US" w:eastAsia="zh-CN"/>
              </w:rPr>
              <w:t>服务人员配置</w:t>
            </w:r>
            <w:r>
              <w:rPr>
                <w:rFonts w:hint="eastAsia" w:ascii="宋体" w:hAnsi="宋体" w:cs="宋体"/>
                <w:kern w:val="1"/>
                <w:szCs w:val="21"/>
              </w:rPr>
              <w:t>、</w:t>
            </w:r>
            <w:r>
              <w:rPr>
                <w:rFonts w:hint="eastAsia" w:ascii="宋体" w:hAnsi="宋体" w:cs="宋体"/>
                <w:kern w:val="1"/>
                <w:szCs w:val="21"/>
                <w:lang w:eastAsia="zh-CN"/>
              </w:rPr>
              <w:t>外包人员住宿、管理、意外保险</w:t>
            </w:r>
            <w:r>
              <w:rPr>
                <w:rFonts w:hint="eastAsia" w:ascii="宋体" w:hAnsi="宋体" w:cs="宋体"/>
                <w:kern w:val="1"/>
                <w:szCs w:val="21"/>
              </w:rPr>
              <w:t>）进行综合比较评分</w:t>
            </w:r>
            <w:r>
              <w:rPr>
                <w:rFonts w:hint="eastAsia" w:ascii="宋体" w:hAnsi="宋体" w:cs="宋体"/>
                <w:kern w:val="1"/>
                <w:szCs w:val="21"/>
                <w:lang w:eastAsia="zh-CN"/>
              </w:rPr>
              <w:t>。</w:t>
            </w:r>
            <w:r>
              <w:rPr>
                <w:rFonts w:hint="eastAsia" w:ascii="宋体" w:hAnsi="宋体" w:cs="宋体"/>
                <w:kern w:val="1"/>
                <w:szCs w:val="21"/>
                <w:lang w:val="en-US" w:eastAsia="zh-CN"/>
              </w:rPr>
              <w:t>第一名得40分，第二名得30分，第三名得20</w:t>
            </w:r>
            <w:bookmarkStart w:id="0" w:name="_GoBack"/>
            <w:bookmarkEnd w:id="0"/>
            <w:r>
              <w:rPr>
                <w:rFonts w:hint="eastAsia" w:ascii="宋体" w:hAnsi="宋体" w:cs="宋体"/>
                <w:kern w:val="1"/>
                <w:szCs w:val="21"/>
                <w:lang w:val="en-US" w:eastAsia="zh-CN"/>
              </w:rPr>
              <w:t>分，可并列得分</w:t>
            </w:r>
          </w:p>
        </w:tc>
      </w:tr>
      <w:tr>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303" w:hRule="atLeast"/>
        </w:trPr>
        <w:tc>
          <w:tcPr>
            <w:tcW w:w="900" w:type="dxa"/>
            <w:noWrap w:val="0"/>
            <w:tcMar>
              <w:left w:w="108" w:type="dxa"/>
              <w:right w:w="108" w:type="dxa"/>
            </w:tcMar>
            <w:vAlign w:val="center"/>
          </w:tcPr>
          <w:p>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20</w:t>
            </w:r>
            <w:r>
              <w:rPr>
                <w:rFonts w:hint="eastAsia" w:ascii="宋体" w:hAnsi="宋体" w:cs="宋体"/>
                <w:kern w:val="1"/>
                <w:szCs w:val="21"/>
                <w:lang w:val="en-US" w:eastAsia="zh-CN"/>
              </w:rPr>
              <w:t>20</w:t>
            </w:r>
            <w:r>
              <w:rPr>
                <w:rFonts w:hint="eastAsia" w:ascii="宋体" w:hAnsi="宋体" w:cs="宋体"/>
                <w:kern w:val="1"/>
                <w:szCs w:val="21"/>
              </w:rPr>
              <w:t>年以来，具有</w:t>
            </w:r>
            <w:r>
              <w:rPr>
                <w:rFonts w:hint="eastAsia" w:ascii="宋体" w:hAnsi="宋体" w:cs="宋体"/>
                <w:kern w:val="1"/>
                <w:szCs w:val="21"/>
                <w:lang w:eastAsia="zh-CN"/>
              </w:rPr>
              <w:t>劳务外包（</w:t>
            </w:r>
            <w:r>
              <w:rPr>
                <w:rFonts w:hint="eastAsia" w:ascii="宋体" w:hAnsi="宋体" w:cs="宋体"/>
                <w:kern w:val="1"/>
                <w:szCs w:val="21"/>
                <w:lang w:val="en-US" w:eastAsia="zh-CN"/>
              </w:rPr>
              <w:t>20万以上</w:t>
            </w:r>
            <w:r>
              <w:rPr>
                <w:rFonts w:hint="eastAsia" w:ascii="宋体" w:hAnsi="宋体" w:cs="宋体"/>
                <w:kern w:val="1"/>
                <w:szCs w:val="21"/>
                <w:lang w:eastAsia="zh-CN"/>
              </w:rPr>
              <w:t>）</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pPr>
              <w:spacing w:line="360" w:lineRule="auto"/>
              <w:ind w:firstLine="420" w:firstLineChars="200"/>
              <w:jc w:val="left"/>
              <w:rPr>
                <w:rFonts w:hint="eastAsia" w:ascii="宋体" w:hAnsi="宋体" w:cs="宋体"/>
                <w:kern w:val="1"/>
                <w:szCs w:val="21"/>
              </w:rPr>
            </w:pPr>
            <w:r>
              <w:rPr>
                <w:rFonts w:hint="eastAsia" w:ascii="宋体" w:hAnsi="宋体" w:cs="宋体"/>
                <w:kern w:val="1"/>
                <w:szCs w:val="21"/>
              </w:rPr>
              <w:t>注：业绩证明需提供合同复印件及</w:t>
            </w:r>
            <w:r>
              <w:rPr>
                <w:rFonts w:hint="eastAsia" w:ascii="宋体" w:hAnsi="宋体" w:cs="宋体"/>
                <w:kern w:val="1"/>
                <w:szCs w:val="21"/>
                <w:lang w:val="en-US" w:eastAsia="zh-CN"/>
              </w:rPr>
              <w:t>合同相对应发票</w:t>
            </w:r>
            <w:r>
              <w:rPr>
                <w:rFonts w:hint="eastAsia" w:ascii="宋体" w:hAnsi="宋体" w:cs="宋体"/>
                <w:kern w:val="1"/>
                <w:szCs w:val="21"/>
              </w:rPr>
              <w:t>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pPr>
        <w:pStyle w:val="4"/>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M2RlYTRmOTVkNTg2NDM0M2I5ZmMyZjUzMmJmMzYifQ=="/>
  </w:docVars>
  <w:rsids>
    <w:rsidRoot w:val="42DD78C9"/>
    <w:rsid w:val="1F114BF6"/>
    <w:rsid w:val="39DF5F7E"/>
    <w:rsid w:val="401B7113"/>
    <w:rsid w:val="42DD78C9"/>
    <w:rsid w:val="4C3A6A8B"/>
    <w:rsid w:val="5DB32894"/>
    <w:rsid w:val="79AA4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278</Words>
  <Characters>294</Characters>
  <Lines>0</Lines>
  <Paragraphs>0</Paragraphs>
  <TotalTime>0</TotalTime>
  <ScaleCrop>false</ScaleCrop>
  <LinksUpToDate>false</LinksUpToDate>
  <CharactersWithSpaces>301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2022-06-20T11:58:00Z</dcterms:created>
  <dc:creator>tangee3</dc:creator>
  <cp:lastModifiedBy>燕尾蝶</cp:lastModifiedBy>
  <dcterms:modified xsi:type="dcterms:W3CDTF">2023-06-21T08:57:05Z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016FF41520EB4EA28D0D7ED47D13655C</vt:lpwstr>
  </property>
</Properties>
</file>